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BB1F" w14:textId="77777777" w:rsidR="008B3D56" w:rsidRDefault="00261F85">
      <w:pPr>
        <w:pStyle w:val="NoSpacing"/>
        <w:rPr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4B7510FE" wp14:editId="6519B6BD">
            <wp:simplePos x="0" y="0"/>
            <wp:positionH relativeFrom="column">
              <wp:posOffset>-293369</wp:posOffset>
            </wp:positionH>
            <wp:positionV relativeFrom="line">
              <wp:posOffset>-452755</wp:posOffset>
            </wp:positionV>
            <wp:extent cx="1195070" cy="91757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uild logo black clear backgroun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17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D76089" w14:textId="77777777" w:rsidR="008B3D56" w:rsidRDefault="008B3D56">
      <w:pPr>
        <w:pStyle w:val="NoSpacing"/>
        <w:rPr>
          <w:b/>
          <w:bCs/>
          <w:kern w:val="36"/>
          <w:sz w:val="28"/>
          <w:szCs w:val="28"/>
        </w:rPr>
      </w:pPr>
    </w:p>
    <w:p w14:paraId="629F6486" w14:textId="77777777" w:rsidR="008B3D56" w:rsidRDefault="008B3D56">
      <w:pPr>
        <w:pStyle w:val="NoSpacing"/>
        <w:rPr>
          <w:b/>
          <w:bCs/>
          <w:kern w:val="36"/>
          <w:sz w:val="28"/>
          <w:szCs w:val="28"/>
        </w:rPr>
      </w:pPr>
    </w:p>
    <w:p w14:paraId="17E05328" w14:textId="77777777" w:rsidR="008B3D56" w:rsidRDefault="00261F85">
      <w:pPr>
        <w:pStyle w:val="NoSpacing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Administrator, part time from home, 12 hours per week</w:t>
      </w:r>
    </w:p>
    <w:p w14:paraId="13E2DD48" w14:textId="77777777" w:rsidR="008B3D56" w:rsidRDefault="008B3D56">
      <w:pPr>
        <w:pStyle w:val="NoSpacing"/>
        <w:rPr>
          <w:b/>
          <w:bCs/>
          <w:kern w:val="36"/>
          <w:sz w:val="28"/>
          <w:szCs w:val="28"/>
        </w:rPr>
      </w:pPr>
    </w:p>
    <w:p w14:paraId="014FCC08" w14:textId="77777777" w:rsidR="008B3D56" w:rsidRDefault="00261F85">
      <w:pPr>
        <w:pStyle w:val="NoSpacing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£12.50 per hour / £7,800 pa gross</w:t>
      </w:r>
    </w:p>
    <w:p w14:paraId="6D52FD36" w14:textId="77777777" w:rsidR="008B3D56" w:rsidRDefault="008B3D56">
      <w:pPr>
        <w:pStyle w:val="NoSpacing"/>
      </w:pPr>
    </w:p>
    <w:p w14:paraId="23C8E433" w14:textId="77777777" w:rsidR="008B3D56" w:rsidRDefault="00261F85">
      <w:pPr>
        <w:pStyle w:val="NoSpacing"/>
      </w:pPr>
      <w:r>
        <w:rPr>
          <w:b/>
          <w:bCs/>
        </w:rPr>
        <w:t>The Guild of Glass Engravers</w:t>
      </w:r>
      <w:r>
        <w:t xml:space="preserve"> </w:t>
      </w:r>
      <w:r>
        <w:t>is looking for a part time Administrator for 12 hours a week.</w:t>
      </w:r>
    </w:p>
    <w:p w14:paraId="6CE746FA" w14:textId="77777777" w:rsidR="008B3D56" w:rsidRDefault="008B3D56">
      <w:pPr>
        <w:pStyle w:val="NoSpacing"/>
      </w:pPr>
    </w:p>
    <w:p w14:paraId="7F9AC579" w14:textId="77777777" w:rsidR="008B3D56" w:rsidRDefault="00261F85">
      <w:pPr>
        <w:pStyle w:val="NoSpacing"/>
      </w:pPr>
      <w:r>
        <w:t xml:space="preserve">This is an excellent opportunity for an experienced person who </w:t>
      </w:r>
      <w:r>
        <w:t>wants to work flexible hours from home. The role is part time however the ability to attend occasional meetings in person in London or Winchester is essential.</w:t>
      </w:r>
    </w:p>
    <w:p w14:paraId="6F96BF72" w14:textId="77777777" w:rsidR="008B3D56" w:rsidRDefault="008B3D56">
      <w:pPr>
        <w:pStyle w:val="NoSpacing"/>
      </w:pPr>
    </w:p>
    <w:p w14:paraId="053B6870" w14:textId="50C2DE09" w:rsidR="008B3D56" w:rsidRDefault="00261F85">
      <w:pPr>
        <w:pStyle w:val="NoSpacing"/>
      </w:pPr>
      <w:r>
        <w:t>We require a candidate with sound administration and communication skills, who can build excell</w:t>
      </w:r>
      <w:r>
        <w:t>ent relationships with people. The ability to be proactive, self-</w:t>
      </w:r>
      <w:r>
        <w:t xml:space="preserve">motivated and managing your own work schedule is essential. </w:t>
      </w:r>
    </w:p>
    <w:p w14:paraId="53223314" w14:textId="77777777" w:rsidR="008B3D56" w:rsidRDefault="008B3D56">
      <w:pPr>
        <w:pStyle w:val="NoSpacing"/>
      </w:pPr>
    </w:p>
    <w:p w14:paraId="620E6E6A" w14:textId="77777777" w:rsidR="008B3D56" w:rsidRDefault="00261F85">
      <w:pPr>
        <w:pStyle w:val="NoSpacing"/>
      </w:pPr>
      <w:r>
        <w:t>You will need proven, highly proficient computer skills – including MS Word, Excel, Outlook, and experience of updating social me</w:t>
      </w:r>
      <w:r>
        <w:t>dia sites.</w:t>
      </w:r>
    </w:p>
    <w:p w14:paraId="5EAEC4C7" w14:textId="77777777" w:rsidR="008B3D56" w:rsidRDefault="008B3D56">
      <w:pPr>
        <w:pStyle w:val="NoSpacing"/>
      </w:pPr>
    </w:p>
    <w:p w14:paraId="71BFF230" w14:textId="77777777" w:rsidR="008B3D56" w:rsidRDefault="00261F85">
      <w:pPr>
        <w:pStyle w:val="NoSpacing"/>
      </w:pPr>
      <w:r>
        <w:t>You will be responsible for the day-to-day running of the Guild membership and accounts and will liaise with the Guild officers. You will need to maintain a database for our worldwide membership. You should be able to provide a room or space fo</w:t>
      </w:r>
      <w:r>
        <w:t>r the Guild office equipment.  Handover training will be provided, including the maintenance of some areas of the Guild website.</w:t>
      </w:r>
    </w:p>
    <w:p w14:paraId="6BBB0ADB" w14:textId="77777777" w:rsidR="008B3D56" w:rsidRDefault="008B3D56">
      <w:pPr>
        <w:pStyle w:val="NoSpacing"/>
      </w:pPr>
    </w:p>
    <w:p w14:paraId="019C514C" w14:textId="77777777" w:rsidR="008B3D56" w:rsidRDefault="00261F85">
      <w:pPr>
        <w:pStyle w:val="NoSpacing"/>
      </w:pPr>
      <w:r>
        <w:t xml:space="preserve">Familiarity of working with the arts / charity sector would be an advantage. </w:t>
      </w:r>
    </w:p>
    <w:p w14:paraId="64E78D13" w14:textId="77777777" w:rsidR="008B3D56" w:rsidRDefault="00261F85">
      <w:pPr>
        <w:pStyle w:val="NoSpacing"/>
      </w:pPr>
      <w:r>
        <w:t>Knowledge of BrightPay and MailChimp is desirabl</w:t>
      </w:r>
      <w:r>
        <w:t>e.</w:t>
      </w:r>
    </w:p>
    <w:p w14:paraId="221C0226" w14:textId="77777777" w:rsidR="008B3D56" w:rsidRDefault="008B3D56">
      <w:pPr>
        <w:pStyle w:val="NoSpacing"/>
      </w:pPr>
    </w:p>
    <w:p w14:paraId="278B2E7E" w14:textId="77777777" w:rsidR="008B3D56" w:rsidRDefault="00261F85">
      <w:pPr>
        <w:pStyle w:val="NoSpacing"/>
      </w:pPr>
      <w:r>
        <w:t>References will be required.</w:t>
      </w:r>
    </w:p>
    <w:p w14:paraId="21836494" w14:textId="77777777" w:rsidR="008B3D56" w:rsidRDefault="008B3D56">
      <w:pPr>
        <w:pStyle w:val="NoSpacing"/>
        <w:rPr>
          <w:b/>
          <w:bCs/>
        </w:rPr>
      </w:pPr>
    </w:p>
    <w:p w14:paraId="48B63C36" w14:textId="77777777" w:rsidR="008B3D56" w:rsidRDefault="00261F85">
      <w:pPr>
        <w:pStyle w:val="NoSpacing"/>
        <w:rPr>
          <w:b/>
          <w:bCs/>
        </w:rPr>
      </w:pPr>
      <w:r>
        <w:rPr>
          <w:b/>
          <w:bCs/>
        </w:rPr>
        <w:t>To Apply</w:t>
      </w:r>
    </w:p>
    <w:p w14:paraId="1230B12C" w14:textId="77777777" w:rsidR="008B3D56" w:rsidRDefault="00261F85">
      <w:pPr>
        <w:pStyle w:val="NoSpacing"/>
      </w:pPr>
      <w:r>
        <w:t>Please visit www.gge.org.uk to download the full job description and person specification</w:t>
      </w:r>
    </w:p>
    <w:p w14:paraId="71099862" w14:textId="77777777" w:rsidR="008B3D56" w:rsidRDefault="008B3D56">
      <w:pPr>
        <w:pStyle w:val="NoSpacing"/>
        <w:rPr>
          <w:b/>
          <w:bCs/>
        </w:rPr>
      </w:pPr>
    </w:p>
    <w:p w14:paraId="1827D8AC" w14:textId="77777777" w:rsidR="008B3D56" w:rsidRDefault="00261F85">
      <w:pPr>
        <w:pStyle w:val="NoSpacing"/>
      </w:pPr>
      <w:r>
        <w:t xml:space="preserve">Please submit your CV with a covering letter outlining your skills and experience to enquiries@gge.org.uk  </w:t>
      </w:r>
    </w:p>
    <w:p w14:paraId="4BAFF5B5" w14:textId="77777777" w:rsidR="008B3D56" w:rsidRDefault="008B3D56">
      <w:pPr>
        <w:pStyle w:val="NoSpacing"/>
      </w:pPr>
    </w:p>
    <w:p w14:paraId="3871F593" w14:textId="77777777" w:rsidR="008B3D56" w:rsidRDefault="00261F85">
      <w:pPr>
        <w:pStyle w:val="NoSpacing"/>
        <w:rPr>
          <w:b/>
          <w:bCs/>
        </w:rPr>
      </w:pPr>
      <w:r>
        <w:rPr>
          <w:b/>
          <w:bCs/>
        </w:rPr>
        <w:t>Application deadline 9th September 2022.</w:t>
      </w:r>
    </w:p>
    <w:p w14:paraId="06E6D38F" w14:textId="77777777" w:rsidR="008B3D56" w:rsidRDefault="008B3D56">
      <w:pPr>
        <w:pStyle w:val="NoSpacing"/>
        <w:rPr>
          <w:b/>
          <w:bCs/>
        </w:rPr>
      </w:pPr>
    </w:p>
    <w:p w14:paraId="604ECF8B" w14:textId="77777777" w:rsidR="008B3D56" w:rsidRDefault="00261F85">
      <w:pPr>
        <w:pStyle w:val="NoSpacing"/>
      </w:pPr>
      <w:r>
        <w:t>Only shortlisted candidates will be contacted.</w:t>
      </w:r>
    </w:p>
    <w:p w14:paraId="4A7CE2FC" w14:textId="77777777" w:rsidR="008B3D56" w:rsidRDefault="008B3D56">
      <w:pPr>
        <w:pStyle w:val="NoSpacing"/>
      </w:pPr>
    </w:p>
    <w:p w14:paraId="341CAF12" w14:textId="77777777" w:rsidR="008B3D56" w:rsidRDefault="00261F85">
      <w:pPr>
        <w:pStyle w:val="NoSpacing"/>
      </w:pPr>
      <w:r>
        <w:rPr>
          <w:i/>
          <w:iCs/>
        </w:rPr>
        <w:t xml:space="preserve">The Guild of Glass Engravers was founded in 1975 in </w:t>
      </w:r>
      <w:r>
        <w:rPr>
          <w:i/>
          <w:iCs/>
        </w:rPr>
        <w:t>order to establish a professional body for this art form. The Guild acts as a forum for the teaching and discussion of engraving techniques and new developments from around the world as well as acting as a source of information to the public on all aspects</w:t>
      </w:r>
      <w:r>
        <w:rPr>
          <w:i/>
          <w:iCs/>
        </w:rPr>
        <w:t xml:space="preserve"> of glass engraving.</w:t>
      </w:r>
    </w:p>
    <w:sectPr w:rsidR="008B3D56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CB0F" w14:textId="77777777" w:rsidR="00000000" w:rsidRDefault="00261F85">
      <w:r>
        <w:separator/>
      </w:r>
    </w:p>
  </w:endnote>
  <w:endnote w:type="continuationSeparator" w:id="0">
    <w:p w14:paraId="1739FF3F" w14:textId="77777777" w:rsidR="00000000" w:rsidRDefault="0026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8545" w14:textId="77777777" w:rsidR="008B3D56" w:rsidRDefault="008B3D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6207" w14:textId="77777777" w:rsidR="00000000" w:rsidRDefault="00261F85">
      <w:r>
        <w:separator/>
      </w:r>
    </w:p>
  </w:footnote>
  <w:footnote w:type="continuationSeparator" w:id="0">
    <w:p w14:paraId="16916D0B" w14:textId="77777777" w:rsidR="00000000" w:rsidRDefault="0026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7B72" w14:textId="77777777" w:rsidR="008B3D56" w:rsidRDefault="008B3D5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56"/>
    <w:rsid w:val="00261F85"/>
    <w:rsid w:val="008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3CE4"/>
  <w15:docId w15:val="{D5D09910-2E86-4F00-8B28-FA7F3510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Trebuchet MS" w:hAnsi="Trebuchet MS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Page</cp:lastModifiedBy>
  <cp:revision>2</cp:revision>
  <dcterms:created xsi:type="dcterms:W3CDTF">2022-08-31T14:54:00Z</dcterms:created>
  <dcterms:modified xsi:type="dcterms:W3CDTF">2022-08-31T14:55:00Z</dcterms:modified>
</cp:coreProperties>
</file>